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3C643">
      <w:pPr>
        <w:pStyle w:val="2"/>
        <w:spacing w:before="144" w:line="229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pacing w:val="7"/>
          <w:sz w:val="28"/>
          <w:szCs w:val="28"/>
        </w:rPr>
        <w:t>暂停/终止临床研究审查申请表模板</w:t>
      </w:r>
    </w:p>
    <w:p w14:paraId="3B045D75">
      <w:pPr>
        <w:spacing w:line="113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3"/>
        <w:gridCol w:w="1842"/>
        <w:gridCol w:w="72"/>
        <w:gridCol w:w="2385"/>
        <w:gridCol w:w="93"/>
        <w:gridCol w:w="2555"/>
      </w:tblGrid>
      <w:tr w14:paraId="49834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413" w:type="dxa"/>
            <w:vAlign w:val="top"/>
          </w:tcPr>
          <w:p w14:paraId="189F055E">
            <w:pPr>
              <w:pStyle w:val="5"/>
              <w:spacing w:before="66" w:line="221" w:lineRule="auto"/>
              <w:ind w:left="854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6947" w:type="dxa"/>
            <w:gridSpan w:val="5"/>
            <w:vAlign w:val="top"/>
          </w:tcPr>
          <w:p w14:paraId="4B098B06">
            <w:pPr>
              <w:rPr>
                <w:rFonts w:ascii="Arial"/>
                <w:sz w:val="21"/>
                <w:szCs w:val="21"/>
              </w:rPr>
            </w:pPr>
          </w:p>
        </w:tc>
      </w:tr>
      <w:tr w14:paraId="48922D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2413" w:type="dxa"/>
            <w:vAlign w:val="top"/>
          </w:tcPr>
          <w:p w14:paraId="00B88DF6">
            <w:pPr>
              <w:pStyle w:val="5"/>
              <w:spacing w:before="53" w:line="219" w:lineRule="auto"/>
              <w:ind w:left="76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方案版本号</w:t>
            </w:r>
          </w:p>
        </w:tc>
        <w:tc>
          <w:tcPr>
            <w:tcW w:w="1914" w:type="dxa"/>
            <w:gridSpan w:val="2"/>
            <w:vAlign w:val="top"/>
          </w:tcPr>
          <w:p w14:paraId="13571F9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385" w:type="dxa"/>
            <w:vAlign w:val="top"/>
          </w:tcPr>
          <w:p w14:paraId="35325638">
            <w:pPr>
              <w:pStyle w:val="5"/>
              <w:spacing w:before="53" w:line="219" w:lineRule="auto"/>
              <w:ind w:left="65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方案版本日期</w:t>
            </w:r>
          </w:p>
        </w:tc>
        <w:tc>
          <w:tcPr>
            <w:tcW w:w="2648" w:type="dxa"/>
            <w:gridSpan w:val="2"/>
            <w:vAlign w:val="top"/>
          </w:tcPr>
          <w:p w14:paraId="26A15CF1">
            <w:pPr>
              <w:rPr>
                <w:rFonts w:ascii="Arial"/>
                <w:sz w:val="21"/>
                <w:szCs w:val="21"/>
              </w:rPr>
            </w:pPr>
          </w:p>
        </w:tc>
      </w:tr>
      <w:tr w14:paraId="38E6A5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413" w:type="dxa"/>
            <w:vAlign w:val="top"/>
          </w:tcPr>
          <w:p w14:paraId="182E2C3D">
            <w:pPr>
              <w:pStyle w:val="5"/>
              <w:spacing w:before="101" w:line="219" w:lineRule="auto"/>
              <w:ind w:left="49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知情同意书版本号</w:t>
            </w:r>
          </w:p>
        </w:tc>
        <w:tc>
          <w:tcPr>
            <w:tcW w:w="1914" w:type="dxa"/>
            <w:gridSpan w:val="2"/>
            <w:vAlign w:val="top"/>
          </w:tcPr>
          <w:p w14:paraId="36E6B648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385" w:type="dxa"/>
            <w:vAlign w:val="top"/>
          </w:tcPr>
          <w:p w14:paraId="71117BB3">
            <w:pPr>
              <w:pStyle w:val="5"/>
              <w:spacing w:before="101" w:line="219" w:lineRule="auto"/>
              <w:ind w:left="39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知情同意书版本日期</w:t>
            </w:r>
          </w:p>
        </w:tc>
        <w:tc>
          <w:tcPr>
            <w:tcW w:w="2648" w:type="dxa"/>
            <w:gridSpan w:val="2"/>
            <w:vAlign w:val="top"/>
          </w:tcPr>
          <w:p w14:paraId="0E45AFCF">
            <w:pPr>
              <w:rPr>
                <w:rFonts w:ascii="Arial"/>
                <w:sz w:val="21"/>
                <w:szCs w:val="21"/>
              </w:rPr>
            </w:pPr>
          </w:p>
        </w:tc>
      </w:tr>
      <w:tr w14:paraId="21A7F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413" w:type="dxa"/>
            <w:vAlign w:val="top"/>
          </w:tcPr>
          <w:p w14:paraId="2890213A">
            <w:pPr>
              <w:pStyle w:val="5"/>
              <w:spacing w:before="83" w:line="220" w:lineRule="auto"/>
              <w:ind w:left="58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伦理审查批件号</w:t>
            </w:r>
          </w:p>
        </w:tc>
        <w:tc>
          <w:tcPr>
            <w:tcW w:w="1914" w:type="dxa"/>
            <w:gridSpan w:val="2"/>
            <w:vAlign w:val="top"/>
          </w:tcPr>
          <w:p w14:paraId="320EF554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385" w:type="dxa"/>
            <w:vAlign w:val="top"/>
          </w:tcPr>
          <w:p w14:paraId="12CABC50">
            <w:pPr>
              <w:pStyle w:val="5"/>
              <w:spacing w:before="83" w:line="219" w:lineRule="auto"/>
              <w:ind w:left="74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2648" w:type="dxa"/>
            <w:gridSpan w:val="2"/>
            <w:vAlign w:val="top"/>
          </w:tcPr>
          <w:p w14:paraId="67709B0E">
            <w:pPr>
              <w:rPr>
                <w:rFonts w:ascii="Arial"/>
                <w:sz w:val="21"/>
                <w:szCs w:val="21"/>
              </w:rPr>
            </w:pPr>
          </w:p>
        </w:tc>
      </w:tr>
      <w:tr w14:paraId="62700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360" w:type="dxa"/>
            <w:gridSpan w:val="6"/>
            <w:vAlign w:val="top"/>
          </w:tcPr>
          <w:p w14:paraId="0EBE3E53">
            <w:pPr>
              <w:pStyle w:val="5"/>
              <w:spacing w:before="80" w:line="220" w:lineRule="auto"/>
              <w:ind w:left="414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一、一般信息</w:t>
            </w:r>
          </w:p>
        </w:tc>
      </w:tr>
      <w:tr w14:paraId="13711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413" w:type="dxa"/>
            <w:vAlign w:val="top"/>
          </w:tcPr>
          <w:p w14:paraId="4A1D66DD">
            <w:pPr>
              <w:pStyle w:val="5"/>
              <w:spacing w:before="123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研究开始日期</w:t>
            </w:r>
          </w:p>
        </w:tc>
        <w:tc>
          <w:tcPr>
            <w:tcW w:w="1914" w:type="dxa"/>
            <w:gridSpan w:val="2"/>
            <w:vAlign w:val="top"/>
          </w:tcPr>
          <w:p w14:paraId="7DCF5B2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385" w:type="dxa"/>
            <w:vAlign w:val="top"/>
          </w:tcPr>
          <w:p w14:paraId="42D1CA46">
            <w:pPr>
              <w:pStyle w:val="5"/>
              <w:spacing w:before="123" w:line="219" w:lineRule="auto"/>
              <w:ind w:left="11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研究暂停/终止日期</w:t>
            </w:r>
          </w:p>
        </w:tc>
        <w:tc>
          <w:tcPr>
            <w:tcW w:w="2648" w:type="dxa"/>
            <w:gridSpan w:val="2"/>
            <w:vAlign w:val="top"/>
          </w:tcPr>
          <w:p w14:paraId="38B37892">
            <w:pPr>
              <w:rPr>
                <w:rFonts w:ascii="Arial"/>
                <w:sz w:val="21"/>
                <w:szCs w:val="21"/>
              </w:rPr>
            </w:pPr>
          </w:p>
        </w:tc>
      </w:tr>
      <w:tr w14:paraId="171D5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360" w:type="dxa"/>
            <w:gridSpan w:val="6"/>
            <w:vAlign w:val="top"/>
          </w:tcPr>
          <w:p w14:paraId="5988D3AE">
            <w:pPr>
              <w:pStyle w:val="5"/>
              <w:spacing w:before="80" w:line="220" w:lineRule="auto"/>
              <w:ind w:left="405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二、受试者信息</w:t>
            </w:r>
          </w:p>
        </w:tc>
      </w:tr>
      <w:tr w14:paraId="564E1C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413" w:type="dxa"/>
            <w:vAlign w:val="top"/>
          </w:tcPr>
          <w:p w14:paraId="5851B747">
            <w:pPr>
              <w:pStyle w:val="5"/>
              <w:spacing w:before="133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计划研究总例数</w:t>
            </w:r>
          </w:p>
        </w:tc>
        <w:tc>
          <w:tcPr>
            <w:tcW w:w="1842" w:type="dxa"/>
            <w:vAlign w:val="top"/>
          </w:tcPr>
          <w:p w14:paraId="41C02AC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550" w:type="dxa"/>
            <w:gridSpan w:val="3"/>
            <w:vAlign w:val="top"/>
          </w:tcPr>
          <w:p w14:paraId="5C72A927">
            <w:pPr>
              <w:pStyle w:val="5"/>
              <w:spacing w:before="132" w:line="220" w:lineRule="auto"/>
              <w:ind w:left="132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已入组例数</w:t>
            </w:r>
          </w:p>
        </w:tc>
        <w:tc>
          <w:tcPr>
            <w:tcW w:w="2555" w:type="dxa"/>
            <w:vAlign w:val="top"/>
          </w:tcPr>
          <w:p w14:paraId="208F85F2">
            <w:pPr>
              <w:rPr>
                <w:rFonts w:ascii="Arial"/>
                <w:sz w:val="21"/>
                <w:szCs w:val="21"/>
              </w:rPr>
            </w:pPr>
          </w:p>
        </w:tc>
      </w:tr>
      <w:tr w14:paraId="51EA66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13" w:type="dxa"/>
            <w:vAlign w:val="top"/>
          </w:tcPr>
          <w:p w14:paraId="31EF43DE">
            <w:pPr>
              <w:pStyle w:val="5"/>
              <w:spacing w:before="133" w:line="220" w:lineRule="auto"/>
              <w:ind w:left="11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完成观察例数</w:t>
            </w:r>
          </w:p>
        </w:tc>
        <w:tc>
          <w:tcPr>
            <w:tcW w:w="1842" w:type="dxa"/>
            <w:vAlign w:val="top"/>
          </w:tcPr>
          <w:p w14:paraId="4B5A18C1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550" w:type="dxa"/>
            <w:gridSpan w:val="3"/>
            <w:vAlign w:val="top"/>
          </w:tcPr>
          <w:p w14:paraId="34C0A0DE">
            <w:pPr>
              <w:pStyle w:val="5"/>
              <w:spacing w:before="133" w:line="220" w:lineRule="auto"/>
              <w:ind w:left="11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提前退出例数</w:t>
            </w:r>
          </w:p>
        </w:tc>
        <w:tc>
          <w:tcPr>
            <w:tcW w:w="2555" w:type="dxa"/>
            <w:vAlign w:val="top"/>
          </w:tcPr>
          <w:p w14:paraId="69EAC0DF">
            <w:pPr>
              <w:rPr>
                <w:rFonts w:ascii="Arial"/>
                <w:sz w:val="21"/>
                <w:szCs w:val="21"/>
              </w:rPr>
            </w:pPr>
          </w:p>
        </w:tc>
      </w:tr>
      <w:tr w14:paraId="11EAF7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13" w:type="dxa"/>
            <w:vAlign w:val="top"/>
          </w:tcPr>
          <w:p w14:paraId="633F5298">
            <w:pPr>
              <w:pStyle w:val="5"/>
              <w:spacing w:before="133" w:line="220" w:lineRule="auto"/>
              <w:ind w:left="11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严重不良事件例数</w:t>
            </w:r>
          </w:p>
        </w:tc>
        <w:tc>
          <w:tcPr>
            <w:tcW w:w="1842" w:type="dxa"/>
            <w:vAlign w:val="top"/>
          </w:tcPr>
          <w:p w14:paraId="257CC371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550" w:type="dxa"/>
            <w:gridSpan w:val="3"/>
            <w:vAlign w:val="top"/>
          </w:tcPr>
          <w:p w14:paraId="0FD2C6B7">
            <w:pPr>
              <w:pStyle w:val="5"/>
              <w:spacing w:before="133" w:line="219" w:lineRule="auto"/>
              <w:ind w:left="132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已报告的严重不良事件例数</w:t>
            </w:r>
          </w:p>
        </w:tc>
        <w:tc>
          <w:tcPr>
            <w:tcW w:w="2555" w:type="dxa"/>
            <w:vAlign w:val="top"/>
          </w:tcPr>
          <w:p w14:paraId="465AF2F2">
            <w:pPr>
              <w:rPr>
                <w:rFonts w:ascii="Arial"/>
                <w:sz w:val="21"/>
                <w:szCs w:val="21"/>
              </w:rPr>
            </w:pPr>
          </w:p>
        </w:tc>
      </w:tr>
      <w:tr w14:paraId="15AA0F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360" w:type="dxa"/>
            <w:gridSpan w:val="6"/>
            <w:vAlign w:val="top"/>
          </w:tcPr>
          <w:p w14:paraId="5B6B84A6">
            <w:pPr>
              <w:pStyle w:val="5"/>
              <w:spacing w:before="80" w:line="219" w:lineRule="auto"/>
              <w:ind w:left="365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三、暂停/终止研究的原因</w:t>
            </w:r>
          </w:p>
        </w:tc>
      </w:tr>
      <w:tr w14:paraId="2A713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9360" w:type="dxa"/>
            <w:gridSpan w:val="6"/>
            <w:vAlign w:val="top"/>
          </w:tcPr>
          <w:p w14:paraId="1A99AF30">
            <w:pPr>
              <w:rPr>
                <w:rFonts w:ascii="Arial"/>
                <w:sz w:val="21"/>
                <w:szCs w:val="21"/>
              </w:rPr>
            </w:pPr>
          </w:p>
        </w:tc>
      </w:tr>
      <w:tr w14:paraId="6FD396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9360" w:type="dxa"/>
            <w:gridSpan w:val="6"/>
            <w:vAlign w:val="top"/>
          </w:tcPr>
          <w:p w14:paraId="3EDCD1F8">
            <w:pPr>
              <w:pStyle w:val="5"/>
              <w:spacing w:before="50" w:line="219" w:lineRule="auto"/>
              <w:ind w:left="371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四、有序终止研究的程序</w:t>
            </w:r>
          </w:p>
        </w:tc>
      </w:tr>
      <w:tr w14:paraId="611C15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4" w:hRule="atLeast"/>
        </w:trPr>
        <w:tc>
          <w:tcPr>
            <w:tcW w:w="9360" w:type="dxa"/>
            <w:gridSpan w:val="6"/>
            <w:vAlign w:val="top"/>
          </w:tcPr>
          <w:p w14:paraId="6A47F044">
            <w:pPr>
              <w:spacing w:line="293" w:lineRule="auto"/>
              <w:rPr>
                <w:rFonts w:ascii="Arial"/>
                <w:sz w:val="21"/>
                <w:szCs w:val="21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70485</wp:posOffset>
                      </wp:positionH>
                      <wp:positionV relativeFrom="page">
                        <wp:posOffset>966470</wp:posOffset>
                      </wp:positionV>
                      <wp:extent cx="4514850" cy="5080"/>
                      <wp:effectExtent l="0" t="2540" r="3810" b="3810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4850" cy="50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110" h="8">
                                    <a:moveTo>
                                      <a:pt x="0" y="3"/>
                                    </a:moveTo>
                                    <a:lnTo>
                                      <a:pt x="7109" y="3"/>
                                    </a:lnTo>
                                  </a:path>
                                </a:pathLst>
                              </a:custGeom>
                              <a:noFill/>
                              <a:ln w="4572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55pt;margin-top:76.1pt;height:0.4pt;width:355.5pt;mso-position-horizontal-relative:page;mso-position-vertical-relative:page;z-index:251660288;mso-width-relative:page;mso-height-relative:page;" filled="f" stroked="t" coordsize="7110,8" o:gfxdata="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8zrpDXAAAACgEAAA8AAAAAAAAAAQAgAAAAIgAAAGRycy9k&#10;b3ducmV2LnhtbFBLAQIUABQAAAAIAIdO4kDzyEXtPAIAAJUEAAAOAAAAAAAAAAEAIAAAACYBAABk&#10;cnMvZTJvRG9jLnhtbFBLBQYAAAAABgAGAFkBAADUBQAAAAA=&#10;" path="m0,3l7109,3e">
                      <v:fill on="f" focussize="0,0"/>
                      <v:stroke weight="0.36pt" color="#000000" miterlimit="2" joinstyle="bevel"/>
                      <v:imagedata o:title=""/>
                      <o:lock v:ext="edit"/>
                    </v:shape>
                  </w:pict>
                </mc:Fallback>
              </mc:AlternateContent>
            </w: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70485</wp:posOffset>
                      </wp:positionH>
                      <wp:positionV relativeFrom="page">
                        <wp:posOffset>1856740</wp:posOffset>
                      </wp:positionV>
                      <wp:extent cx="4514850" cy="5080"/>
                      <wp:effectExtent l="0" t="2540" r="3810" b="3810"/>
                      <wp:wrapNone/>
                      <wp:docPr id="2" name="任意多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4850" cy="50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110" h="8">
                                    <a:moveTo>
                                      <a:pt x="0" y="3"/>
                                    </a:moveTo>
                                    <a:lnTo>
                                      <a:pt x="7109" y="3"/>
                                    </a:lnTo>
                                  </a:path>
                                </a:pathLst>
                              </a:custGeom>
                              <a:noFill/>
                              <a:ln w="4572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55pt;margin-top:146.2pt;height:0.4pt;width:355.5pt;mso-position-horizontal-relative:page;mso-position-vertical-relative:page;z-index:251659264;mso-width-relative:page;mso-height-relative:page;" filled="f" stroked="t" coordsize="7110,8" o:gfxdata="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UkmYzXAAAACgEAAA8AAAAAAAAAAQAgAAAAIgAAAGRycy9k&#10;b3ducmV2LnhtbFBLAQIUABQAAAAIAIdO4kB2P4efPAIAAJUEAAAOAAAAAAAAAAEAIAAAACYBAABk&#10;cnMvZTJvRG9jLnhtbFBLBQYAAAAABgAGAFkBAADUBQAAAAA=&#10;" path="m0,3l7109,3e">
                      <v:fill on="f" focussize="0,0"/>
                      <v:stroke weight="0.36pt" color="#000000" miterlimit="2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  <w:p w14:paraId="1D1A1E58">
            <w:pPr>
              <w:spacing w:line="293" w:lineRule="auto"/>
              <w:rPr>
                <w:rFonts w:ascii="Arial"/>
                <w:sz w:val="21"/>
                <w:szCs w:val="21"/>
              </w:rPr>
            </w:pPr>
          </w:p>
          <w:p w14:paraId="50D1710B">
            <w:pPr>
              <w:pStyle w:val="5"/>
              <w:spacing w:before="58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是否要求召回已完成研究的受试者进行随访□是   □否</w:t>
            </w:r>
          </w:p>
          <w:p w14:paraId="72CC8D65">
            <w:pPr>
              <w:pStyle w:val="5"/>
              <w:spacing w:before="136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是否通知在研的受试者，研究已经提前终止□是   □否（</w:t>
            </w:r>
            <w:r>
              <w:rPr>
                <w:spacing w:val="-2"/>
                <w:sz w:val="21"/>
                <w:szCs w:val="21"/>
              </w:rPr>
              <w:t>请说明可附页）</w:t>
            </w:r>
            <w:r>
              <w:rPr>
                <w:spacing w:val="-2"/>
                <w:sz w:val="21"/>
                <w:szCs w:val="21"/>
                <w:u w:val="single" w:color="auto"/>
              </w:rPr>
              <w:t xml:space="preserve">                               </w:t>
            </w:r>
          </w:p>
          <w:p w14:paraId="2EEF26A6">
            <w:pPr>
              <w:spacing w:line="426" w:lineRule="auto"/>
              <w:rPr>
                <w:rFonts w:ascii="Arial"/>
                <w:sz w:val="21"/>
                <w:szCs w:val="21"/>
              </w:rPr>
            </w:pPr>
          </w:p>
          <w:p w14:paraId="496C526D">
            <w:pPr>
              <w:pStyle w:val="5"/>
              <w:spacing w:before="58" w:line="219" w:lineRule="auto"/>
              <w:ind w:left="11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在研受试者是否提前终止研究□是   □否（请说明可附页）</w:t>
            </w:r>
            <w:r>
              <w:rPr>
                <w:spacing w:val="-1"/>
                <w:sz w:val="21"/>
                <w:szCs w:val="21"/>
                <w:u w:val="single" w:color="auto"/>
              </w:rPr>
              <w:t xml:space="preserve">               </w:t>
            </w:r>
            <w:r>
              <w:rPr>
                <w:spacing w:val="-2"/>
                <w:sz w:val="21"/>
                <w:szCs w:val="21"/>
                <w:u w:val="single" w:color="auto"/>
              </w:rPr>
              <w:t xml:space="preserve">                 </w:t>
            </w:r>
          </w:p>
          <w:p w14:paraId="49F809A9">
            <w:pPr>
              <w:pStyle w:val="5"/>
              <w:spacing w:before="136" w:line="346" w:lineRule="auto"/>
              <w:ind w:left="128" w:right="107" w:hanging="13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提前终止研究受试者的后续医疗与随访安排   □转入常规治疗  □有针对性地安排随</w:t>
            </w:r>
            <w:r>
              <w:rPr>
                <w:sz w:val="21"/>
                <w:szCs w:val="21"/>
              </w:rPr>
              <w:t xml:space="preserve">访检查与后续治疗（请说明可 </w:t>
            </w:r>
            <w:r>
              <w:rPr>
                <w:spacing w:val="-8"/>
                <w:sz w:val="21"/>
                <w:szCs w:val="21"/>
              </w:rPr>
              <w:t>附页）</w:t>
            </w:r>
            <w:r>
              <w:rPr>
                <w:sz w:val="21"/>
                <w:szCs w:val="21"/>
                <w:u w:val="single" w:color="auto"/>
              </w:rPr>
              <w:t xml:space="preserve">                                                                     </w:t>
            </w:r>
          </w:p>
        </w:tc>
      </w:tr>
      <w:tr w14:paraId="71CB1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360" w:type="dxa"/>
            <w:gridSpan w:val="6"/>
            <w:vAlign w:val="top"/>
          </w:tcPr>
          <w:p w14:paraId="5BC6D328">
            <w:pPr>
              <w:pStyle w:val="5"/>
              <w:spacing w:before="33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项目在接受审查时完成的出版物清单</w:t>
            </w:r>
          </w:p>
        </w:tc>
      </w:tr>
      <w:tr w14:paraId="6DDF9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413" w:type="dxa"/>
            <w:vAlign w:val="top"/>
          </w:tcPr>
          <w:p w14:paraId="7BAC1D4B">
            <w:pPr>
              <w:pStyle w:val="5"/>
              <w:spacing w:before="206" w:line="219" w:lineRule="auto"/>
              <w:ind w:left="76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947" w:type="dxa"/>
            <w:gridSpan w:val="5"/>
            <w:vAlign w:val="top"/>
          </w:tcPr>
          <w:p w14:paraId="38B59447">
            <w:pPr>
              <w:spacing w:line="320" w:lineRule="auto"/>
              <w:rPr>
                <w:rFonts w:ascii="Arial"/>
                <w:sz w:val="21"/>
                <w:szCs w:val="21"/>
              </w:rPr>
            </w:pPr>
          </w:p>
          <w:p w14:paraId="7DC457E2">
            <w:pPr>
              <w:pStyle w:val="5"/>
              <w:spacing w:before="59" w:line="220" w:lineRule="auto"/>
              <w:ind w:firstLine="4900" w:firstLineChars="250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</w:tbl>
    <w:p w14:paraId="6DB06A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71E7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2024-11-12T07:20:46Z</dcterms:created>
  <dc:creator>lib</dc:creator>
  <cp:lastModifiedBy>套马的汉子</cp:lastModifiedBy>
  <dcterms:modified xsi:type="dcterms:W3CDTF">2024-11-12T07:21:04Z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9AE58A779F57422081D5E92C4760108B_12</vt:lpwstr>
  </property>
</Properties>
</file>